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1FC" w:rsidRPr="00E121FC" w:rsidRDefault="00E121FC" w:rsidP="00E121FC">
      <w:pPr>
        <w:spacing w:after="0" w:line="240" w:lineRule="auto"/>
        <w:jc w:val="center"/>
        <w:rPr>
          <w:rFonts w:ascii="Times New Roman" w:eastAsia="Times New Roman" w:hAnsi="Times New Roman" w:cs="Times New Roman"/>
          <w:sz w:val="56"/>
          <w:szCs w:val="56"/>
        </w:rPr>
      </w:pPr>
      <w:bookmarkStart w:id="0" w:name="_GoBack"/>
      <w:bookmarkEnd w:id="0"/>
      <w:r w:rsidRPr="00E121FC">
        <w:rPr>
          <w:rFonts w:ascii="Arial" w:eastAsia="Times New Roman" w:hAnsi="Arial" w:cs="Arial"/>
          <w:b/>
          <w:bCs/>
          <w:color w:val="283592"/>
          <w:sz w:val="56"/>
          <w:szCs w:val="56"/>
        </w:rPr>
        <w:t>Remote Learning</w:t>
      </w:r>
    </w:p>
    <w:p w:rsidR="00E121FC" w:rsidRPr="00E121FC" w:rsidRDefault="00E121FC" w:rsidP="00E121FC">
      <w:pPr>
        <w:spacing w:before="280" w:after="8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121FC">
        <w:rPr>
          <w:rFonts w:ascii="Arial" w:eastAsia="Times New Roman" w:hAnsi="Arial" w:cs="Arial"/>
          <w:b/>
          <w:bCs/>
          <w:color w:val="EB3F79"/>
          <w:sz w:val="28"/>
          <w:szCs w:val="28"/>
        </w:rPr>
        <w:t>Access to Free Internet at Home</w:t>
      </w:r>
    </w:p>
    <w:p w:rsidR="00E121FC" w:rsidRPr="00E121FC" w:rsidRDefault="00E121FC" w:rsidP="00E121FC">
      <w:pPr>
        <w:numPr>
          <w:ilvl w:val="0"/>
          <w:numId w:val="1"/>
        </w:numPr>
        <w:spacing w:before="240" w:after="0" w:line="240" w:lineRule="auto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E121FC">
        <w:rPr>
          <w:rFonts w:ascii="Arial" w:eastAsia="Times New Roman" w:hAnsi="Arial" w:cs="Arial"/>
          <w:color w:val="000000"/>
          <w:sz w:val="28"/>
          <w:szCs w:val="28"/>
        </w:rPr>
        <w:t>Charter will offer free Spectrum broadband and Wi-Fi access for 60 days to households with K-12 and/or college students who do not already have a Spectrum broadband subscription and at any service level up to 100 Mbps. Installation fees will be waived for new student households.</w:t>
      </w:r>
    </w:p>
    <w:p w:rsidR="00E121FC" w:rsidRPr="00E121FC" w:rsidRDefault="00E121FC" w:rsidP="00E121FC">
      <w:pPr>
        <w:numPr>
          <w:ilvl w:val="0"/>
          <w:numId w:val="1"/>
        </w:numPr>
        <w:spacing w:after="240" w:line="240" w:lineRule="auto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E121FC">
        <w:rPr>
          <w:rFonts w:ascii="Arial" w:eastAsia="Times New Roman" w:hAnsi="Arial" w:cs="Arial"/>
          <w:color w:val="000000"/>
          <w:sz w:val="28"/>
          <w:szCs w:val="28"/>
        </w:rPr>
        <w:t>To enroll, call Spectrum at 844-488-8395.</w:t>
      </w:r>
    </w:p>
    <w:p w:rsidR="00E121FC" w:rsidRPr="00E121FC" w:rsidRDefault="00E121FC" w:rsidP="00E121FC">
      <w:pPr>
        <w:spacing w:before="280" w:after="8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121FC">
        <w:rPr>
          <w:rFonts w:ascii="Arial" w:eastAsia="Times New Roman" w:hAnsi="Arial" w:cs="Arial"/>
          <w:b/>
          <w:bCs/>
          <w:color w:val="EB3F79"/>
          <w:sz w:val="28"/>
          <w:szCs w:val="28"/>
        </w:rPr>
        <w:t>NYC Department of Education</w:t>
      </w:r>
    </w:p>
    <w:p w:rsidR="00E121FC" w:rsidRPr="00E121FC" w:rsidRDefault="00E121FC" w:rsidP="00E121FC">
      <w:pPr>
        <w:spacing w:before="240"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121FC">
        <w:rPr>
          <w:rFonts w:ascii="Arial" w:eastAsia="Times New Roman" w:hAnsi="Arial" w:cs="Arial"/>
          <w:color w:val="000000"/>
          <w:sz w:val="28"/>
          <w:szCs w:val="28"/>
        </w:rPr>
        <w:t>The NYC Department of Education will assist families that may need remote learning devices. Please fill out the surveys below if you need assistance.</w:t>
      </w:r>
    </w:p>
    <w:p w:rsidR="00E121FC" w:rsidRPr="00E121FC" w:rsidRDefault="006D2B6F" w:rsidP="00E121FC">
      <w:pPr>
        <w:numPr>
          <w:ilvl w:val="0"/>
          <w:numId w:val="2"/>
        </w:numPr>
        <w:spacing w:before="240" w:after="0" w:line="240" w:lineRule="auto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hyperlink r:id="rId5" w:history="1">
        <w:r w:rsidR="00E121FC" w:rsidRPr="00E121FC">
          <w:rPr>
            <w:rFonts w:ascii="Arial" w:eastAsia="Times New Roman" w:hAnsi="Arial" w:cs="Arial"/>
            <w:color w:val="1155CC"/>
            <w:sz w:val="28"/>
            <w:szCs w:val="28"/>
            <w:u w:val="single"/>
          </w:rPr>
          <w:t>Online</w:t>
        </w:r>
      </w:hyperlink>
      <w:r w:rsidR="00E121FC" w:rsidRPr="00E121FC">
        <w:rPr>
          <w:rFonts w:ascii="Arial" w:eastAsia="Times New Roman" w:hAnsi="Arial" w:cs="Arial"/>
          <w:color w:val="000000"/>
          <w:sz w:val="28"/>
          <w:szCs w:val="28"/>
        </w:rPr>
        <w:t xml:space="preserve"> (available in English </w:t>
      </w:r>
      <w:proofErr w:type="spellStart"/>
      <w:r w:rsidR="00E121FC" w:rsidRPr="00E121FC">
        <w:rPr>
          <w:rFonts w:ascii="Arial" w:eastAsia="Times New Roman" w:hAnsi="Arial" w:cs="Arial"/>
          <w:color w:val="000000"/>
          <w:sz w:val="28"/>
          <w:szCs w:val="28"/>
        </w:rPr>
        <w:t>Español</w:t>
      </w:r>
      <w:proofErr w:type="spellEnd"/>
      <w:r w:rsidR="00E121FC" w:rsidRPr="00E121FC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proofErr w:type="spellStart"/>
      <w:r w:rsidR="00E121FC" w:rsidRPr="00E121FC">
        <w:rPr>
          <w:rFonts w:ascii="MS Gothic" w:eastAsia="MS Gothic" w:hAnsi="MS Gothic" w:cs="MS Gothic" w:hint="eastAsia"/>
          <w:color w:val="000000"/>
          <w:sz w:val="28"/>
          <w:szCs w:val="28"/>
        </w:rPr>
        <w:t>中文</w:t>
      </w:r>
      <w:proofErr w:type="spellEnd"/>
      <w:r w:rsidR="00E121FC" w:rsidRPr="00E121FC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proofErr w:type="spellStart"/>
      <w:r w:rsidR="00E121FC" w:rsidRPr="00E121FC">
        <w:rPr>
          <w:rFonts w:ascii="Vrinda" w:eastAsia="Times New Roman" w:hAnsi="Vrinda" w:cs="Vrinda"/>
          <w:color w:val="000000"/>
          <w:sz w:val="28"/>
          <w:szCs w:val="28"/>
        </w:rPr>
        <w:t>বাংলা</w:t>
      </w:r>
      <w:proofErr w:type="spellEnd"/>
      <w:r w:rsidR="00E121FC" w:rsidRPr="00E121FC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proofErr w:type="spellStart"/>
      <w:r w:rsidR="00E121FC" w:rsidRPr="00E121FC">
        <w:rPr>
          <w:rFonts w:ascii="Arial" w:eastAsia="Times New Roman" w:hAnsi="Arial" w:cs="Arial"/>
          <w:color w:val="000000"/>
          <w:sz w:val="28"/>
          <w:szCs w:val="28"/>
        </w:rPr>
        <w:t>Русский</w:t>
      </w:r>
      <w:proofErr w:type="spellEnd"/>
      <w:r w:rsidR="00E121FC" w:rsidRPr="00E121FC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proofErr w:type="spellStart"/>
      <w:r w:rsidR="00E121FC" w:rsidRPr="00E121FC">
        <w:rPr>
          <w:rFonts w:ascii="Arial" w:eastAsia="Times New Roman" w:hAnsi="Arial" w:cs="Arial"/>
          <w:color w:val="000000"/>
          <w:sz w:val="28"/>
          <w:szCs w:val="28"/>
        </w:rPr>
        <w:t>العربية</w:t>
      </w:r>
      <w:proofErr w:type="spellEnd"/>
      <w:r w:rsidR="00E121FC" w:rsidRPr="00E121FC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proofErr w:type="spellStart"/>
      <w:r w:rsidR="00E121FC" w:rsidRPr="00E121FC">
        <w:rPr>
          <w:rFonts w:ascii="Arial" w:eastAsia="Times New Roman" w:hAnsi="Arial" w:cs="Arial"/>
          <w:color w:val="000000"/>
          <w:sz w:val="28"/>
          <w:szCs w:val="28"/>
        </w:rPr>
        <w:t>اردو</w:t>
      </w:r>
      <w:proofErr w:type="spellEnd"/>
      <w:r w:rsidR="00E121FC" w:rsidRPr="00E121FC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proofErr w:type="spellStart"/>
      <w:r w:rsidR="00E121FC" w:rsidRPr="00E121FC">
        <w:rPr>
          <w:rFonts w:ascii="Vrinda" w:eastAsia="Times New Roman" w:hAnsi="Vrinda" w:cs="Vrinda"/>
          <w:color w:val="000000"/>
          <w:sz w:val="28"/>
          <w:szCs w:val="28"/>
        </w:rPr>
        <w:t>বাংলা</w:t>
      </w:r>
      <w:proofErr w:type="spellEnd"/>
      <w:r w:rsidR="00E121FC" w:rsidRPr="00E121FC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proofErr w:type="spellStart"/>
      <w:r w:rsidR="00E121FC" w:rsidRPr="00E121FC">
        <w:rPr>
          <w:rFonts w:ascii="Gulim" w:eastAsia="Gulim" w:hAnsi="Gulim" w:cs="Gulim" w:hint="eastAsia"/>
          <w:color w:val="000000"/>
          <w:sz w:val="28"/>
          <w:szCs w:val="28"/>
        </w:rPr>
        <w:t>한국어</w:t>
      </w:r>
      <w:proofErr w:type="spellEnd"/>
      <w:r w:rsidR="00E121FC" w:rsidRPr="00E121FC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proofErr w:type="spellStart"/>
      <w:r w:rsidR="00E121FC" w:rsidRPr="00E121FC">
        <w:rPr>
          <w:rFonts w:ascii="Arial" w:eastAsia="Times New Roman" w:hAnsi="Arial" w:cs="Arial"/>
          <w:color w:val="000000"/>
          <w:sz w:val="28"/>
          <w:szCs w:val="28"/>
        </w:rPr>
        <w:t>Français</w:t>
      </w:r>
      <w:proofErr w:type="spellEnd"/>
      <w:r w:rsidR="00E121FC" w:rsidRPr="00E121FC">
        <w:rPr>
          <w:rFonts w:ascii="Arial" w:eastAsia="Times New Roman" w:hAnsi="Arial" w:cs="Arial"/>
          <w:color w:val="000000"/>
          <w:sz w:val="28"/>
          <w:szCs w:val="28"/>
        </w:rPr>
        <w:t>)</w:t>
      </w:r>
    </w:p>
    <w:p w:rsidR="00E121FC" w:rsidRPr="00E121FC" w:rsidRDefault="00E121FC" w:rsidP="00E121FC">
      <w:pPr>
        <w:numPr>
          <w:ilvl w:val="0"/>
          <w:numId w:val="2"/>
        </w:numPr>
        <w:spacing w:after="240" w:line="240" w:lineRule="auto"/>
        <w:textAlignment w:val="baseline"/>
        <w:rPr>
          <w:rFonts w:ascii="Arial" w:eastAsia="Times New Roman" w:hAnsi="Arial" w:cs="Arial"/>
          <w:color w:val="000000"/>
          <w:sz w:val="28"/>
          <w:szCs w:val="28"/>
        </w:rPr>
      </w:pPr>
      <w:r w:rsidRPr="00E121FC">
        <w:rPr>
          <w:rFonts w:ascii="Arial" w:eastAsia="Times New Roman" w:hAnsi="Arial" w:cs="Arial"/>
          <w:color w:val="000000"/>
          <w:sz w:val="28"/>
          <w:szCs w:val="28"/>
        </w:rPr>
        <w:t>Phone: 718-935-5100 (press 5)</w:t>
      </w:r>
    </w:p>
    <w:p w:rsidR="00E121FC" w:rsidRPr="00E121FC" w:rsidRDefault="006D2B6F" w:rsidP="00E121FC">
      <w:pPr>
        <w:spacing w:before="240"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6" w:history="1">
        <w:r w:rsidR="00E121FC" w:rsidRPr="00E121FC">
          <w:rPr>
            <w:rFonts w:ascii="Arial" w:eastAsia="Times New Roman" w:hAnsi="Arial" w:cs="Arial"/>
            <w:b/>
            <w:bCs/>
            <w:color w:val="1155CC"/>
            <w:sz w:val="28"/>
            <w:szCs w:val="28"/>
            <w:u w:val="single"/>
          </w:rPr>
          <w:t>Free Tutoring: New York Public Library</w:t>
        </w:r>
      </w:hyperlink>
    </w:p>
    <w:p w:rsidR="00E121FC" w:rsidRPr="00E121FC" w:rsidRDefault="00E121FC" w:rsidP="00E121FC">
      <w:pPr>
        <w:spacing w:before="240"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121FC">
        <w:rPr>
          <w:rFonts w:ascii="Arial" w:eastAsia="Times New Roman" w:hAnsi="Arial" w:cs="Arial"/>
          <w:color w:val="000000"/>
          <w:sz w:val="28"/>
          <w:szCs w:val="28"/>
        </w:rPr>
        <w:t xml:space="preserve">Families with students in kindergarten through 12th grade and an NYPL library card can access tips, activities, and one-on-one tutors through a new partnership with </w:t>
      </w:r>
      <w:proofErr w:type="spellStart"/>
      <w:r w:rsidRPr="00E121FC">
        <w:rPr>
          <w:rFonts w:ascii="Arial" w:eastAsia="Times New Roman" w:hAnsi="Arial" w:cs="Arial"/>
          <w:color w:val="000000"/>
          <w:sz w:val="28"/>
          <w:szCs w:val="28"/>
        </w:rPr>
        <w:t>Brainfuse</w:t>
      </w:r>
      <w:proofErr w:type="spellEnd"/>
      <w:r w:rsidRPr="00E121FC">
        <w:rPr>
          <w:rFonts w:ascii="Arial" w:eastAsia="Times New Roman" w:hAnsi="Arial" w:cs="Arial"/>
          <w:color w:val="000000"/>
          <w:sz w:val="28"/>
          <w:szCs w:val="28"/>
        </w:rPr>
        <w:t xml:space="preserve">. Tutors are available from 2 PM to 11 PM every day in both English and Spanish. Students can also make use of </w:t>
      </w:r>
      <w:proofErr w:type="spellStart"/>
      <w:r w:rsidRPr="00E121FC">
        <w:rPr>
          <w:rFonts w:ascii="Arial" w:eastAsia="Times New Roman" w:hAnsi="Arial" w:cs="Arial"/>
          <w:color w:val="000000"/>
          <w:sz w:val="28"/>
          <w:szCs w:val="28"/>
        </w:rPr>
        <w:t>Brainfuse’s</w:t>
      </w:r>
      <w:proofErr w:type="spellEnd"/>
      <w:r w:rsidRPr="00E121FC">
        <w:rPr>
          <w:rFonts w:ascii="Arial" w:eastAsia="Times New Roman" w:hAnsi="Arial" w:cs="Arial"/>
          <w:color w:val="000000"/>
          <w:sz w:val="28"/>
          <w:szCs w:val="28"/>
        </w:rPr>
        <w:t xml:space="preserve"> videos, activities, and other learning resources 24/7.</w:t>
      </w:r>
    </w:p>
    <w:p w:rsidR="00E121FC" w:rsidRPr="00E121FC" w:rsidRDefault="00E121FC" w:rsidP="00E121FC">
      <w:pPr>
        <w:spacing w:before="280" w:after="8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121FC">
        <w:rPr>
          <w:rFonts w:ascii="Arial" w:eastAsia="Times New Roman" w:hAnsi="Arial" w:cs="Arial"/>
          <w:b/>
          <w:bCs/>
          <w:color w:val="EB3F79"/>
          <w:sz w:val="28"/>
          <w:szCs w:val="28"/>
        </w:rPr>
        <w:t>DOE Student Accounts Access Help</w:t>
      </w:r>
    </w:p>
    <w:p w:rsidR="00E121FC" w:rsidRPr="00E121FC" w:rsidRDefault="006D2B6F" w:rsidP="00E121FC">
      <w:pPr>
        <w:spacing w:before="240"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7" w:history="1">
        <w:r w:rsidR="00E121FC" w:rsidRPr="00E121FC">
          <w:rPr>
            <w:rFonts w:ascii="Arial" w:eastAsia="Times New Roman" w:hAnsi="Arial" w:cs="Arial"/>
            <w:color w:val="1155CC"/>
            <w:sz w:val="28"/>
            <w:szCs w:val="28"/>
            <w:u w:val="single"/>
          </w:rPr>
          <w:t>https://www.schools.nyc.gov/learn-at-home/technical-tools-and-support/doe-student-accounts</w:t>
        </w:r>
      </w:hyperlink>
    </w:p>
    <w:p w:rsidR="00650B87" w:rsidRDefault="00650B87"/>
    <w:sectPr w:rsidR="00650B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rinda">
    <w:altName w:val="Courier New"/>
    <w:panose1 w:val="00000400000000000000"/>
    <w:charset w:val="00"/>
    <w:family w:val="swiss"/>
    <w:pitch w:val="variable"/>
    <w:sig w:usb0="00000003" w:usb1="00000000" w:usb2="00000000" w:usb3="00000000" w:csb0="00000001" w:csb1="00000000"/>
  </w:font>
  <w:font w:name="Gulim">
    <w:altName w:val="Malgun Gothic Semilight"/>
    <w:panose1 w:val="020B0600000101010101"/>
    <w:charset w:val="81"/>
    <w:family w:val="swiss"/>
    <w:pitch w:val="variable"/>
    <w:sig w:usb0="00000000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9B783C"/>
    <w:multiLevelType w:val="multilevel"/>
    <w:tmpl w:val="DA44F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D813C9"/>
    <w:multiLevelType w:val="multilevel"/>
    <w:tmpl w:val="99B2C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21FC"/>
    <w:rsid w:val="00650B87"/>
    <w:rsid w:val="006D2B6F"/>
    <w:rsid w:val="00E12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1A7F953-0D90-4E02-98E0-56D896180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E121F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121FC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E121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21F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21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21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72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chools.nyc.gov/learn-at-home/technical-tools-and-support/doe-student-account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ypl.org/about/remote-resources/kids-and-teens/homework-help-brainfuse" TargetMode="External"/><Relationship Id="rId5" Type="http://schemas.openxmlformats.org/officeDocument/2006/relationships/hyperlink" Target="http://coronavirus.schools.nyc/RemoteLearningDevices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York City Department of Education</dc:creator>
  <cp:lastModifiedBy>Perez-Fung Myrna (26Q188)</cp:lastModifiedBy>
  <cp:revision>2</cp:revision>
  <dcterms:created xsi:type="dcterms:W3CDTF">2020-04-17T12:16:00Z</dcterms:created>
  <dcterms:modified xsi:type="dcterms:W3CDTF">2020-04-17T12:16:00Z</dcterms:modified>
</cp:coreProperties>
</file>