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862A6" w:rsidRDefault="00D202AB">
      <w:bookmarkStart w:id="0" w:name="_GoBack"/>
      <w:bookmarkEnd w:id="0"/>
      <w:r>
        <w:rPr>
          <w:noProof/>
        </w:rPr>
        <w:drawing>
          <wp:inline distT="0" distB="0" distL="0" distR="0" wp14:anchorId="7B29A844" wp14:editId="08293C22">
            <wp:extent cx="6153150" cy="8610600"/>
            <wp:effectExtent l="0" t="0" r="0" b="0"/>
            <wp:docPr id="3" name="Pictur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60664" cy="86211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0862A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02AB"/>
    <w:rsid w:val="000862A6"/>
    <w:rsid w:val="00D202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2837D6A-50A2-4B2C-A5E4-FE45D01D92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NYCDOE</Company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Stein Butera Lori</dc:creator>
  <cp:keywords/>
  <dc:description/>
  <cp:lastModifiedBy>Stein Butera Lori</cp:lastModifiedBy>
  <cp:revision>1</cp:revision>
  <dcterms:created xsi:type="dcterms:W3CDTF">2017-03-02T19:00:00Z</dcterms:created>
  <dcterms:modified xsi:type="dcterms:W3CDTF">2017-03-02T19:01:00Z</dcterms:modified>
</cp:coreProperties>
</file>